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114300" distR="114300" simplePos="0" locked="0" layoutInCell="0" allowOverlap="1" relativeHeight="2">
            <wp:simplePos x="0" y="0"/>
            <wp:positionH relativeFrom="leftMargin">
              <wp:posOffset>3743960</wp:posOffset>
            </wp:positionH>
            <wp:positionV relativeFrom="topMargin">
              <wp:posOffset>476250</wp:posOffset>
            </wp:positionV>
            <wp:extent cx="636905" cy="864235"/>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36905" cy="86423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tbl>
      <w:tblPr>
        <w:tblStyle w:val="TableNormal"/>
        <w:tblW w:w="9354" w:type="dxa"/>
        <w:jc w:val="left"/>
        <w:tblInd w:w="0" w:type="dxa"/>
        <w:tblLayout w:type="fixed"/>
        <w:tblCellMar>
          <w:top w:w="0" w:type="dxa"/>
          <w:left w:w="0" w:type="dxa"/>
          <w:bottom w:w="0" w:type="dxa"/>
          <w:right w:w="113" w:type="dxa"/>
        </w:tblCellMar>
        <w:tblLook w:noVBand="1" w:val="04a0" w:noHBand="0" w:lastColumn="0" w:firstColumn="1" w:lastRow="0" w:firstRow="1"/>
      </w:tblPr>
      <w:tblGrid>
        <w:gridCol w:w="4677"/>
        <w:gridCol w:w="4676"/>
      </w:tblGrid>
      <w:tr>
        <w:trPr/>
        <w:tc>
          <w:tcPr>
            <w:tcW w:w="4677" w:type="dxa"/>
            <w:tcBorders/>
          </w:tcPr>
          <w:p>
            <w:pPr>
              <w:pStyle w:val="Normal"/>
              <w:widowControl/>
              <w:spacing w:before="0" w:after="0"/>
              <w:jc w:val="center"/>
              <w:rPr>
                <w:rFonts w:eastAsia="Times New Roman"/>
                <w:kern w:val="0"/>
                <w:sz w:val="22"/>
                <w:szCs w:val="20"/>
                <w:lang w:val="ru-RU" w:eastAsia="ru-RU" w:bidi="ar-SA"/>
              </w:rPr>
            </w:pPr>
            <w:r>
              <w:rPr>
                <w:rFonts w:eastAsia="Times New Roman"/>
                <w:b/>
                <w:kern w:val="0"/>
                <w:sz w:val="28"/>
                <w:szCs w:val="20"/>
                <w:lang w:val="ru-RU" w:eastAsia="ru-RU" w:bidi="ar-SA"/>
              </w:rPr>
              <w:t>МАРИЙ ЭЛ РЕСПУБЛИКЫН КУГЫЖАНЫШ ПОГЫНЖО</w:t>
            </w:r>
          </w:p>
          <w:p>
            <w:pPr>
              <w:pStyle w:val="Normal"/>
              <w:widowControl/>
              <w:spacing w:before="0" w:after="0"/>
              <w:jc w:val="center"/>
              <w:rPr>
                <w:sz w:val="12"/>
              </w:rPr>
            </w:pPr>
            <w:r>
              <w:rPr>
                <w:rFonts w:eastAsia="Times New Roman"/>
                <w:kern w:val="0"/>
                <w:sz w:val="22"/>
                <w:szCs w:val="20"/>
                <w:lang w:val="ru-RU" w:eastAsia="ru-RU" w:bidi="ar-SA"/>
              </w:rPr>
            </w:r>
          </w:p>
        </w:tc>
        <w:tc>
          <w:tcPr>
            <w:tcW w:w="4676" w:type="dxa"/>
            <w:tcBorders/>
          </w:tcPr>
          <w:p>
            <w:pPr>
              <w:pStyle w:val="Normal"/>
              <w:widowControl/>
              <w:spacing w:before="0" w:after="0"/>
              <w:jc w:val="center"/>
              <w:rPr>
                <w:rFonts w:eastAsia="Times New Roman"/>
                <w:kern w:val="0"/>
                <w:sz w:val="22"/>
                <w:szCs w:val="20"/>
                <w:lang w:val="ru-RU" w:eastAsia="ru-RU" w:bidi="ar-SA"/>
              </w:rPr>
            </w:pPr>
            <w:r>
              <w:rPr>
                <w:rFonts w:eastAsia="Times New Roman"/>
                <w:b/>
                <w:kern w:val="0"/>
                <w:sz w:val="28"/>
                <w:szCs w:val="20"/>
                <w:lang w:val="ru-RU" w:eastAsia="ru-RU" w:bidi="ar-SA"/>
              </w:rPr>
              <w:t>ГОСУДАРСТВЕННОЕ СОБРАНИЕ РЕСПУБЛИКИ МАРИЙ ЭЛ</w:t>
            </w:r>
          </w:p>
          <w:p>
            <w:pPr>
              <w:pStyle w:val="Normal"/>
              <w:widowControl/>
              <w:spacing w:before="0" w:after="0"/>
              <w:jc w:val="center"/>
              <w:rPr>
                <w:sz w:val="12"/>
              </w:rPr>
            </w:pPr>
            <w:r>
              <w:rPr>
                <w:rFonts w:eastAsia="Times New Roman"/>
                <w:kern w:val="0"/>
                <w:sz w:val="22"/>
                <w:szCs w:val="20"/>
                <w:lang w:val="ru-RU" w:eastAsia="ru-RU" w:bidi="ar-SA"/>
              </w:rPr>
            </w:r>
          </w:p>
        </w:tc>
      </w:tr>
      <w:tr>
        <w:trPr/>
        <w:tc>
          <w:tcPr>
            <w:tcW w:w="4677" w:type="dxa"/>
            <w:tcBorders/>
          </w:tcPr>
          <w:p>
            <w:pPr>
              <w:pStyle w:val="Normal"/>
              <w:widowControl/>
              <w:spacing w:before="0" w:after="0"/>
              <w:jc w:val="center"/>
              <w:rPr>
                <w:rFonts w:eastAsia="Times New Roman"/>
                <w:kern w:val="0"/>
                <w:sz w:val="22"/>
                <w:szCs w:val="20"/>
                <w:lang w:val="ru-RU" w:eastAsia="ru-RU" w:bidi="ar-SA"/>
              </w:rPr>
            </w:pPr>
            <w:r>
              <w:rPr>
                <w:rFonts w:eastAsia="Times New Roman"/>
                <w:b/>
                <w:kern w:val="0"/>
                <w:sz w:val="28"/>
                <w:szCs w:val="20"/>
                <w:lang w:val="ru-RU" w:eastAsia="ru-RU" w:bidi="ar-SA"/>
              </w:rPr>
              <w:t>СОЦИАЛЬНЫН ВИЯҥДЫМАШ КОМИТЕТ</w:t>
            </w:r>
          </w:p>
          <w:p>
            <w:pPr>
              <w:pStyle w:val="Normal"/>
              <w:widowControl/>
              <w:spacing w:before="0" w:after="0"/>
              <w:jc w:val="center"/>
              <w:rPr>
                <w:sz w:val="12"/>
              </w:rPr>
            </w:pPr>
            <w:r>
              <w:rPr>
                <w:rFonts w:eastAsia="Times New Roman"/>
                <w:kern w:val="0"/>
                <w:sz w:val="22"/>
                <w:szCs w:val="20"/>
                <w:lang w:val="ru-RU" w:eastAsia="ru-RU" w:bidi="ar-SA"/>
              </w:rPr>
            </w:r>
          </w:p>
        </w:tc>
        <w:tc>
          <w:tcPr>
            <w:tcW w:w="4676" w:type="dxa"/>
            <w:tcBorders/>
          </w:tcPr>
          <w:p>
            <w:pPr>
              <w:pStyle w:val="Normal"/>
              <w:widowControl/>
              <w:spacing w:before="0" w:after="0"/>
              <w:jc w:val="center"/>
              <w:rPr>
                <w:rFonts w:eastAsia="Times New Roman"/>
                <w:kern w:val="0"/>
                <w:sz w:val="22"/>
                <w:szCs w:val="20"/>
                <w:lang w:val="ru-RU" w:eastAsia="ru-RU" w:bidi="ar-SA"/>
              </w:rPr>
            </w:pPr>
            <w:r>
              <w:rPr>
                <w:rFonts w:eastAsia="Times New Roman"/>
                <w:b/>
                <w:kern w:val="0"/>
                <w:sz w:val="28"/>
                <w:szCs w:val="20"/>
                <w:lang w:val="ru-RU" w:eastAsia="ru-RU" w:bidi="ar-SA"/>
              </w:rPr>
              <w:t>КОМИТЕТ ПО СОЦИАЛЬНОМУ РАЗВИТИЮ</w:t>
            </w:r>
          </w:p>
          <w:p>
            <w:pPr>
              <w:pStyle w:val="Normal"/>
              <w:widowControl/>
              <w:spacing w:before="0" w:after="0"/>
              <w:jc w:val="center"/>
              <w:rPr>
                <w:sz w:val="12"/>
              </w:rPr>
            </w:pPr>
            <w:r>
              <w:rPr>
                <w:rFonts w:eastAsia="Times New Roman"/>
                <w:kern w:val="0"/>
                <w:sz w:val="22"/>
                <w:szCs w:val="20"/>
                <w:lang w:val="ru-RU" w:eastAsia="ru-RU" w:bidi="ar-SA"/>
              </w:rPr>
            </w:r>
          </w:p>
        </w:tc>
      </w:tr>
      <w:tr>
        <w:trPr/>
        <w:tc>
          <w:tcPr>
            <w:tcW w:w="4677" w:type="dxa"/>
            <w:tcBorders>
              <w:bottom w:val="single" w:sz="18" w:space="0" w:color="000000"/>
            </w:tcBorders>
          </w:tcPr>
          <w:p>
            <w:pPr>
              <w:pStyle w:val="Normal"/>
              <w:widowControl/>
              <w:spacing w:before="0" w:after="0"/>
              <w:jc w:val="center"/>
              <w:rPr>
                <w:rFonts w:eastAsia="Times New Roman"/>
                <w:kern w:val="0"/>
                <w:sz w:val="22"/>
                <w:szCs w:val="20"/>
                <w:lang w:val="ru-RU" w:eastAsia="ru-RU" w:bidi="ar-SA"/>
              </w:rPr>
            </w:pPr>
            <w:r>
              <w:rPr>
                <w:rFonts w:eastAsia="Times New Roman"/>
                <w:kern w:val="0"/>
                <w:sz w:val="22"/>
                <w:szCs w:val="20"/>
                <w:lang w:val="ru-RU" w:eastAsia="ru-RU" w:bidi="ar-SA"/>
              </w:rPr>
              <w:t>Ленин проспект, 29-ше,</w:t>
            </w:r>
          </w:p>
          <w:p>
            <w:pPr>
              <w:pStyle w:val="Normal"/>
              <w:widowControl/>
              <w:spacing w:before="0" w:after="0"/>
              <w:jc w:val="center"/>
              <w:rPr>
                <w:rFonts w:eastAsia="Times New Roman"/>
                <w:kern w:val="0"/>
                <w:sz w:val="22"/>
                <w:szCs w:val="20"/>
                <w:lang w:val="ru-RU" w:eastAsia="ru-RU" w:bidi="ar-SA"/>
              </w:rPr>
            </w:pPr>
            <w:r>
              <w:rPr>
                <w:rFonts w:eastAsia="Times New Roman"/>
                <w:kern w:val="0"/>
                <w:sz w:val="22"/>
                <w:szCs w:val="20"/>
                <w:lang w:val="ru-RU" w:eastAsia="ru-RU" w:bidi="ar-SA"/>
              </w:rPr>
              <w:t>Йошкар-Ола, 424001</w:t>
            </w:r>
          </w:p>
          <w:p>
            <w:pPr>
              <w:pStyle w:val="Normal"/>
              <w:widowControl/>
              <w:spacing w:before="0" w:after="0"/>
              <w:jc w:val="center"/>
              <w:rPr>
                <w:sz w:val="10"/>
              </w:rPr>
            </w:pPr>
            <w:r>
              <w:rPr>
                <w:rFonts w:eastAsia="Times New Roman"/>
                <w:kern w:val="0"/>
                <w:sz w:val="22"/>
                <w:szCs w:val="20"/>
                <w:lang w:val="ru-RU" w:eastAsia="ru-RU" w:bidi="ar-SA"/>
              </w:rPr>
            </w:r>
          </w:p>
        </w:tc>
        <w:tc>
          <w:tcPr>
            <w:tcW w:w="4676" w:type="dxa"/>
            <w:tcBorders>
              <w:bottom w:val="single" w:sz="18" w:space="0" w:color="000000"/>
            </w:tcBorders>
          </w:tcPr>
          <w:p>
            <w:pPr>
              <w:pStyle w:val="Normal"/>
              <w:widowControl/>
              <w:spacing w:before="0" w:after="0"/>
              <w:jc w:val="center"/>
              <w:rPr>
                <w:rFonts w:eastAsia="Times New Roman"/>
                <w:kern w:val="0"/>
                <w:sz w:val="22"/>
                <w:szCs w:val="20"/>
                <w:lang w:val="ru-RU" w:eastAsia="ru-RU" w:bidi="ar-SA"/>
              </w:rPr>
            </w:pPr>
            <w:r>
              <w:rPr>
                <w:rFonts w:eastAsia="Times New Roman"/>
                <w:kern w:val="0"/>
                <w:sz w:val="22"/>
                <w:szCs w:val="20"/>
                <w:lang w:val="ru-RU" w:eastAsia="ru-RU" w:bidi="ar-SA"/>
              </w:rPr>
              <w:t>Ленинский проспект, 29,</w:t>
            </w:r>
          </w:p>
          <w:p>
            <w:pPr>
              <w:pStyle w:val="Normal"/>
              <w:widowControl/>
              <w:spacing w:before="0" w:after="0"/>
              <w:jc w:val="center"/>
              <w:rPr>
                <w:rFonts w:eastAsia="Times New Roman"/>
                <w:kern w:val="0"/>
                <w:sz w:val="22"/>
                <w:szCs w:val="20"/>
                <w:lang w:val="ru-RU" w:eastAsia="ru-RU" w:bidi="ar-SA"/>
              </w:rPr>
            </w:pPr>
            <w:r>
              <w:rPr>
                <w:rFonts w:eastAsia="Times New Roman"/>
                <w:kern w:val="0"/>
                <w:sz w:val="22"/>
                <w:szCs w:val="20"/>
                <w:lang w:val="ru-RU" w:eastAsia="ru-RU" w:bidi="ar-SA"/>
              </w:rPr>
              <w:t>г. Йошкар-Ола, 424001</w:t>
            </w:r>
          </w:p>
          <w:p>
            <w:pPr>
              <w:pStyle w:val="Normal"/>
              <w:widowControl/>
              <w:spacing w:before="0" w:after="0"/>
              <w:jc w:val="center"/>
              <w:rPr>
                <w:sz w:val="10"/>
              </w:rPr>
            </w:pPr>
            <w:r>
              <w:rPr>
                <w:rFonts w:eastAsia="Times New Roman"/>
                <w:kern w:val="0"/>
                <w:sz w:val="22"/>
                <w:szCs w:val="20"/>
                <w:lang w:val="ru-RU" w:eastAsia="ru-RU" w:bidi="ar-SA"/>
              </w:rPr>
            </w:r>
          </w:p>
        </w:tc>
      </w:tr>
    </w:tbl>
    <w:p>
      <w:pPr>
        <w:pStyle w:val="Normal"/>
        <w:jc w:val="center"/>
        <w:rPr/>
      </w:pPr>
      <w:r>
        <w:rPr>
          <w:sz w:val="22"/>
        </w:rPr>
        <w:t xml:space="preserve">Тел. (8362) 64-14-17, 64-13-99, факс (8362) 64-14-11, E-mail: </w:t>
      </w:r>
      <w:r>
        <w:rPr>
          <w:color w:val="0000FF"/>
          <w:sz w:val="22"/>
          <w:u w:val="single" w:color="000000"/>
        </w:rPr>
        <w:t>info@gsmari.ru</w:t>
      </w:r>
    </w:p>
    <w:p>
      <w:pPr>
        <w:pStyle w:val="Normal"/>
        <w:jc w:val="both"/>
        <w:rPr/>
      </w:pPr>
      <w:r>
        <w:rPr>
          <w:sz w:val="10"/>
        </w:rPr>
        <w:t xml:space="preserve"> </w:t>
      </w:r>
    </w:p>
    <w:p>
      <w:pPr>
        <w:pStyle w:val="Normal"/>
        <w:jc w:val="center"/>
        <w:rPr/>
      </w:pPr>
      <w:r>
        <w:rPr>
          <w:b/>
          <w:sz w:val="28"/>
        </w:rPr>
        <w:t xml:space="preserve">ПРОТОКОЛ </w:t>
      </w:r>
    </w:p>
    <w:p>
      <w:pPr>
        <w:pStyle w:val="Normal"/>
        <w:jc w:val="center"/>
        <w:rPr/>
      </w:pPr>
      <w:r>
        <w:rPr>
          <w:b/>
          <w:sz w:val="28"/>
        </w:rPr>
        <w:t>ЗАСЕДАНИЯ КОМИТЕТА № 120</w:t>
      </w:r>
    </w:p>
    <w:p>
      <w:pPr>
        <w:pStyle w:val="Normal"/>
        <w:rPr/>
      </w:pPr>
      <w:r>
        <w:rPr/>
      </w:r>
    </w:p>
    <w:tbl>
      <w:tblPr>
        <w:tblStyle w:val="TableNormal"/>
        <w:tblW w:w="9354"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4677"/>
        <w:gridCol w:w="4676"/>
      </w:tblGrid>
      <w:tr>
        <w:trPr/>
        <w:tc>
          <w:tcPr>
            <w:tcW w:w="4677" w:type="dxa"/>
            <w:tcBorders/>
          </w:tcPr>
          <w:p>
            <w:pPr>
              <w:pStyle w:val="Normal"/>
              <w:widowControl/>
              <w:spacing w:before="0" w:after="0"/>
              <w:jc w:val="left"/>
              <w:rPr>
                <w:rFonts w:eastAsia="Times New Roman"/>
                <w:kern w:val="0"/>
                <w:sz w:val="22"/>
                <w:szCs w:val="20"/>
                <w:lang w:val="ru-RU" w:eastAsia="ru-RU" w:bidi="ar-SA"/>
              </w:rPr>
            </w:pPr>
            <w:r>
              <w:rPr>
                <w:rFonts w:eastAsia="Times New Roman"/>
                <w:b/>
                <w:i/>
                <w:kern w:val="0"/>
                <w:sz w:val="28"/>
                <w:szCs w:val="20"/>
                <w:lang w:val="ru-RU" w:eastAsia="ru-RU" w:bidi="ar-SA"/>
              </w:rPr>
              <w:t>26 марта 2024 года</w:t>
            </w:r>
          </w:p>
          <w:p>
            <w:pPr>
              <w:pStyle w:val="Normal"/>
              <w:widowControl/>
              <w:spacing w:before="0" w:after="0"/>
              <w:jc w:val="left"/>
              <w:rPr>
                <w:rFonts w:eastAsia="Times New Roman"/>
                <w:kern w:val="0"/>
                <w:sz w:val="22"/>
                <w:szCs w:val="20"/>
                <w:lang w:val="ru-RU" w:eastAsia="ru-RU" w:bidi="ar-SA"/>
              </w:rPr>
            </w:pPr>
            <w:r>
              <w:rPr>
                <w:rFonts w:eastAsia="Times New Roman"/>
                <w:b/>
                <w:i/>
                <w:kern w:val="0"/>
                <w:sz w:val="28"/>
                <w:szCs w:val="20"/>
                <w:lang w:val="ru-RU" w:eastAsia="ru-RU" w:bidi="ar-SA"/>
              </w:rPr>
              <w:t>09:40</w:t>
            </w:r>
          </w:p>
          <w:p>
            <w:pPr>
              <w:pStyle w:val="Normal"/>
              <w:widowControl/>
              <w:spacing w:before="0" w:after="0"/>
              <w:jc w:val="left"/>
              <w:rPr>
                <w:sz w:val="10"/>
              </w:rPr>
            </w:pPr>
            <w:r>
              <w:rPr>
                <w:rFonts w:eastAsia="Times New Roman"/>
                <w:kern w:val="0"/>
                <w:sz w:val="22"/>
                <w:szCs w:val="20"/>
                <w:lang w:val="ru-RU" w:eastAsia="ru-RU" w:bidi="ar-SA"/>
              </w:rPr>
            </w:r>
          </w:p>
        </w:tc>
        <w:tc>
          <w:tcPr>
            <w:tcW w:w="4676" w:type="dxa"/>
            <w:tcBorders/>
          </w:tcPr>
          <w:p>
            <w:pPr>
              <w:pStyle w:val="Normal"/>
              <w:widowControl/>
              <w:spacing w:before="0" w:after="0"/>
              <w:jc w:val="center"/>
              <w:rPr>
                <w:rFonts w:eastAsia="Times New Roman"/>
                <w:kern w:val="0"/>
                <w:sz w:val="22"/>
                <w:szCs w:val="20"/>
                <w:lang w:val="ru-RU" w:eastAsia="ru-RU" w:bidi="ar-SA"/>
              </w:rPr>
            </w:pPr>
            <w:r>
              <w:rPr>
                <w:rFonts w:eastAsia="Times New Roman"/>
                <w:b/>
                <w:i/>
                <w:kern w:val="0"/>
                <w:sz w:val="28"/>
                <w:szCs w:val="20"/>
                <w:lang w:val="ru-RU" w:eastAsia="ru-RU" w:bidi="ar-SA"/>
              </w:rPr>
              <w:t>Зал заседаний Государственного Собрания Республики Марий Эл</w:t>
            </w:r>
          </w:p>
          <w:p>
            <w:pPr>
              <w:pStyle w:val="Normal"/>
              <w:widowControl/>
              <w:spacing w:before="0" w:after="0"/>
              <w:jc w:val="left"/>
              <w:rPr>
                <w:sz w:val="10"/>
              </w:rPr>
            </w:pPr>
            <w:r>
              <w:rPr>
                <w:rFonts w:eastAsia="Times New Roman"/>
                <w:kern w:val="0"/>
                <w:sz w:val="22"/>
                <w:szCs w:val="20"/>
                <w:lang w:val="ru-RU" w:eastAsia="ru-RU" w:bidi="ar-SA"/>
              </w:rPr>
            </w:r>
          </w:p>
        </w:tc>
      </w:tr>
    </w:tbl>
    <w:p>
      <w:pPr>
        <w:pStyle w:val="Normal"/>
        <w:rPr>
          <w:b/>
          <w:sz w:val="28"/>
        </w:rPr>
      </w:pPr>
      <w:r>
        <w:rPr>
          <w:b/>
          <w:sz w:val="28"/>
        </w:rPr>
      </w:r>
    </w:p>
    <w:p>
      <w:pPr>
        <w:pStyle w:val="Normal"/>
        <w:jc w:val="center"/>
        <w:rPr/>
      </w:pPr>
      <w:r>
        <w:rPr>
          <w:b/>
          <w:sz w:val="28"/>
        </w:rPr>
        <w:t>ПОВЕСТКА ДНЯ:</w:t>
      </w:r>
    </w:p>
    <w:p>
      <w:pPr>
        <w:pStyle w:val="Normal"/>
        <w:rPr/>
      </w:pPr>
      <w:r>
        <w:rPr/>
      </w:r>
    </w:p>
    <w:p>
      <w:pPr>
        <w:pStyle w:val="Normal"/>
        <w:jc w:val="center"/>
        <w:rPr/>
      </w:pPr>
      <w:r>
        <w:rPr>
          <w:b/>
          <w:i/>
          <w:sz w:val="28"/>
        </w:rPr>
        <w:t>О результатах рассмотрения проектов законов и проектов постановлений на стадии нулевого чтения</w:t>
      </w:r>
    </w:p>
    <w:p>
      <w:pPr>
        <w:pStyle w:val="Normal"/>
        <w:rPr/>
      </w:pPr>
      <w:r>
        <w:rPr/>
      </w:r>
    </w:p>
    <w:p>
      <w:pPr>
        <w:pStyle w:val="Normal"/>
        <w:ind w:firstLine="709"/>
        <w:jc w:val="both"/>
        <w:rPr/>
      </w:pPr>
      <w:r>
        <w:rPr>
          <w:b/>
          <w:bCs/>
          <w:sz w:val="28"/>
        </w:rPr>
        <w:t>1. О результатах рассмотрения проекта закона Республики</w:t>
        <w:br/>
        <w:t>Марий Эл «О многодетной семье в Республике Марий Эл и мерах по ее социальной поддержке».</w:t>
      </w:r>
    </w:p>
    <w:p>
      <w:pPr>
        <w:pStyle w:val="Normal"/>
        <w:ind w:firstLine="703"/>
        <w:jc w:val="both"/>
        <w:rPr>
          <w:b w:val="false"/>
          <w:bCs w:val="false"/>
        </w:rPr>
      </w:pPr>
      <w:r>
        <w:rPr>
          <w:b w:val="false"/>
          <w:bCs w:val="false"/>
          <w:sz w:val="28"/>
          <w:szCs w:val="28"/>
        </w:rPr>
        <w:t>Комитет решил:</w:t>
      </w:r>
    </w:p>
    <w:p>
      <w:pPr>
        <w:pStyle w:val="Normal"/>
        <w:ind w:firstLine="703"/>
        <w:jc w:val="both"/>
        <w:rPr>
          <w:bCs/>
          <w:sz w:val="28"/>
          <w:szCs w:val="28"/>
        </w:rPr>
      </w:pPr>
      <w:r>
        <w:rPr>
          <w:bCs/>
          <w:sz w:val="28"/>
          <w:szCs w:val="28"/>
        </w:rPr>
        <w:t>1. Поправку поддержать, оформить ее в виде таблицы поправок № 1</w:t>
        <w:br/>
        <w:t>и рекомендовать к принятию Государственным Собранием Республики Марий Эл.</w:t>
      </w:r>
    </w:p>
    <w:p>
      <w:pPr>
        <w:pStyle w:val="Normal"/>
        <w:ind w:firstLine="703"/>
        <w:jc w:val="both"/>
        <w:rPr>
          <w:bCs/>
          <w:sz w:val="28"/>
          <w:szCs w:val="28"/>
        </w:rPr>
      </w:pPr>
      <w:r>
        <w:rPr>
          <w:bCs/>
          <w:sz w:val="28"/>
          <w:szCs w:val="28"/>
        </w:rPr>
        <w:t>2. Внести проект закона Республики Марий Эл на рассмотрение сорок четвертой сессии Государственного Собрания Республики Марий Эл</w:t>
        <w:br/>
        <w:t>и рекомендовать его к принятию.</w:t>
      </w:r>
    </w:p>
    <w:p>
      <w:pPr>
        <w:pStyle w:val="Style19"/>
        <w:spacing w:before="0" w:after="0"/>
        <w:ind w:firstLine="703"/>
        <w:contextualSpacing/>
        <w:jc w:val="both"/>
        <w:rPr>
          <w:rFonts w:eastAsia="Calibri" w:cs="" w:cstheme="minorBidi" w:eastAsiaTheme="minorHAnsi"/>
          <w:b w:val="false"/>
          <w:bCs/>
          <w:szCs w:val="28"/>
          <w:lang w:eastAsia="en-US"/>
        </w:rPr>
      </w:pPr>
      <w:r>
        <w:rPr>
          <w:rFonts w:eastAsia="Calibri" w:cs="" w:cstheme="minorBidi" w:eastAsiaTheme="minorHAnsi"/>
          <w:b w:val="false"/>
          <w:bCs/>
          <w:szCs w:val="28"/>
          <w:lang w:eastAsia="en-US"/>
        </w:rPr>
        <w:t xml:space="preserve">3. Предложить Президиуму Государственного Собрания Республики Марий Эл включить в повестку дня сорок четвертой сессии Государственного Собрания Республики Марий Эл вопрос «О проекте Закона Республики Марий Эл </w:t>
      </w:r>
      <w:r>
        <w:rPr>
          <w:b w:val="false"/>
          <w:szCs w:val="28"/>
        </w:rPr>
        <w:t>«О многодетной семье в Республике Марий Эл и мерах по ее социальной поддержке».</w:t>
      </w:r>
    </w:p>
    <w:p>
      <w:pPr>
        <w:pStyle w:val="Normal"/>
        <w:ind w:firstLine="703"/>
        <w:jc w:val="both"/>
        <w:rPr/>
      </w:pPr>
      <w:r>
        <w:rPr>
          <w:b w:val="false"/>
          <w:bCs w:val="false"/>
          <w:sz w:val="28"/>
          <w:szCs w:val="28"/>
        </w:rPr>
        <w:t>4. Поручить заместителю Председателя Государственного Собрания Республики Марий Эл, председателю Комитета по социальному развитию Н.Н.Козловой представить заключение Комитета по социальному развитию на проект закона на сорок четвертой сессии Государственного Собрания Республики Марий Эл.</w:t>
      </w:r>
    </w:p>
    <w:p>
      <w:pPr>
        <w:pStyle w:val="Normal"/>
        <w:ind w:firstLine="709"/>
        <w:jc w:val="both"/>
        <w:rPr>
          <w:b/>
          <w:bCs/>
        </w:rPr>
      </w:pPr>
      <w:r>
        <w:rPr>
          <w:b/>
          <w:bCs/>
          <w:sz w:val="28"/>
        </w:rPr>
        <w:t>2. О результатах рассмотрения проекта закона Республики</w:t>
        <w:br/>
        <w:t>Марий Эл «О внесении изменений в некоторые законодательные акты Республики Марий Эл».</w:t>
      </w:r>
    </w:p>
    <w:p>
      <w:pPr>
        <w:pStyle w:val="Normal"/>
        <w:ind w:firstLine="709"/>
        <w:jc w:val="both"/>
        <w:rPr>
          <w:b w:val="false"/>
          <w:bCs w:val="false"/>
        </w:rPr>
      </w:pPr>
      <w:r>
        <w:rPr>
          <w:b w:val="false"/>
          <w:bCs w:val="false"/>
          <w:sz w:val="28"/>
          <w:szCs w:val="28"/>
        </w:rPr>
        <w:t>Комитет решил:</w:t>
      </w:r>
      <w:r>
        <w:rPr>
          <w:rFonts w:eastAsia="Calibri"/>
          <w:b w:val="false"/>
          <w:bCs w:val="false"/>
          <w:sz w:val="28"/>
          <w:szCs w:val="28"/>
        </w:rPr>
        <w:t xml:space="preserve"> </w:t>
      </w:r>
    </w:p>
    <w:p>
      <w:pPr>
        <w:pStyle w:val="Normal"/>
        <w:ind w:firstLine="703"/>
        <w:jc w:val="both"/>
        <w:rPr>
          <w:bCs/>
          <w:sz w:val="28"/>
          <w:szCs w:val="28"/>
        </w:rPr>
      </w:pPr>
      <w:r>
        <w:rPr>
          <w:bCs/>
          <w:sz w:val="28"/>
          <w:szCs w:val="28"/>
        </w:rPr>
        <w:t>1. Внести проект закона Республики Марий Эл на рассмотрение сорок четвертой сессии Государственного Собрания Республики Марий Эл</w:t>
        <w:br/>
        <w:t>и рекомендовать его к принятию в двух чтениях в целом.</w:t>
      </w:r>
    </w:p>
    <w:p>
      <w:pPr>
        <w:pStyle w:val="Style19"/>
        <w:spacing w:before="0" w:after="0"/>
        <w:ind w:firstLine="703"/>
        <w:contextualSpacing/>
        <w:jc w:val="both"/>
        <w:rPr>
          <w:rFonts w:eastAsia="Calibri" w:cs="" w:cstheme="minorBidi" w:eastAsiaTheme="minorHAnsi"/>
          <w:b w:val="false"/>
          <w:bCs/>
          <w:szCs w:val="28"/>
          <w:lang w:eastAsia="en-US"/>
        </w:rPr>
      </w:pPr>
      <w:r>
        <w:rPr>
          <w:rFonts w:eastAsia="Calibri" w:cs="" w:cstheme="minorBidi" w:eastAsiaTheme="minorHAnsi"/>
          <w:b w:val="false"/>
          <w:bCs/>
          <w:szCs w:val="28"/>
          <w:lang w:eastAsia="en-US"/>
        </w:rPr>
        <w:t xml:space="preserve">2. Предложить Президиуму Государственного Собрания Республики Марий Эл включить в повестку дня сорок четвертой сессии Государственного Собрания Республики Марий Эл вопрос «О проекте Закона Республики Марий Эл </w:t>
      </w:r>
      <w:r>
        <w:rPr>
          <w:b w:val="false"/>
          <w:szCs w:val="28"/>
        </w:rPr>
        <w:t>«О внесении изменений в некоторые законодательные акты Республики Марий Эл».</w:t>
      </w:r>
    </w:p>
    <w:p>
      <w:pPr>
        <w:pStyle w:val="Normal"/>
        <w:ind w:firstLine="703"/>
        <w:jc w:val="both"/>
        <w:rPr>
          <w:bCs/>
          <w:sz w:val="28"/>
          <w:szCs w:val="28"/>
        </w:rPr>
      </w:pPr>
      <w:r>
        <w:rPr>
          <w:bCs/>
          <w:sz w:val="28"/>
          <w:szCs w:val="28"/>
        </w:rPr>
        <w:t>3. Поручить заместителю Председателя Государственного Собрания Республики Марий Эл, председателю Комитета по социальному развитию Н.Н.Козловой представить заключение Комитета по социальному развитию на проект закона на сорок четвертой сессии Государственного Собрания Республики Марий Эл.</w:t>
      </w:r>
    </w:p>
    <w:p>
      <w:pPr>
        <w:pStyle w:val="Normal"/>
        <w:ind w:firstLine="703"/>
        <w:jc w:val="both"/>
        <w:rPr>
          <w:b/>
          <w:bCs/>
          <w:sz w:val="28"/>
          <w:szCs w:val="28"/>
        </w:rPr>
      </w:pPr>
      <w:r>
        <w:rPr/>
      </w:r>
    </w:p>
    <w:sectPr>
      <w:headerReference w:type="default" r:id="rId3"/>
      <w:type w:val="nextPage"/>
      <w:pgSz w:w="11906" w:h="16838"/>
      <w:pgMar w:left="1701" w:right="850" w:gutter="0" w:header="709" w:top="1134" w:footer="0"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22892411"/>
    </w:sdtPr>
    <w:sdtContent>
      <w:p>
        <w:pPr>
          <w:pStyle w:val="Style24"/>
          <w:jc w:val="right"/>
          <w:rPr/>
        </w:pPr>
        <w:r>
          <w:rPr/>
          <w:fldChar w:fldCharType="begin"/>
        </w:r>
        <w:r>
          <w:rPr/>
          <w:instrText xml:space="preserve"> PAGE </w:instrText>
        </w:r>
        <w:r>
          <w:rPr/>
          <w:fldChar w:fldCharType="separate"/>
        </w:r>
        <w:r>
          <w:rPr/>
          <w:t>2</w:t>
        </w:r>
        <w:r>
          <w:rPr/>
          <w:fldChar w:fldCharType="end"/>
        </w:r>
      </w:p>
    </w:sdtContent>
  </w:sdt>
  <w:p>
    <w:pPr>
      <w:pStyle w:val="Style24"/>
      <w:rPr/>
    </w:pPr>
    <w:r>
      <w:rPr/>
    </w:r>
  </w:p>
</w:hdr>
</file>

<file path=word/settings.xml><?xml version="1.0" encoding="utf-8"?>
<w:settings xmlns:w="http://schemas.openxmlformats.org/wordprocessingml/2006/main">
  <w:zoom w:percent="110"/>
  <w:defaultTabStop w:val="705"/>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hAnsiTheme="minorHAnsi"/>
        <w:sz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0" w:after="0"/>
      <w:jc w:val="left"/>
    </w:pPr>
    <w:rPr>
      <w:rFonts w:ascii="Times New Roman" w:hAnsi="Times New Roman" w:cs="Times New Roman" w:eastAsia="Times New Roman"/>
      <w:color w:val="auto"/>
      <w:kern w:val="0"/>
      <w:sz w:val="24"/>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8c2eca"/>
    <w:rPr>
      <w:rFonts w:ascii="Times New Roman" w:hAnsi="Times New Roman" w:cs="Times New Roman"/>
      <w:b/>
      <w:sz w:val="28"/>
    </w:rPr>
  </w:style>
  <w:style w:type="character" w:styleId="Style15" w:customStyle="1">
    <w:name w:val="Верхний колонтитул Знак"/>
    <w:basedOn w:val="DefaultParagraphFont"/>
    <w:uiPriority w:val="99"/>
    <w:qFormat/>
    <w:rsid w:val="00ff1974"/>
    <w:rPr>
      <w:rFonts w:ascii="Times New Roman" w:hAnsi="Times New Roman" w:cs="Times New Roman"/>
      <w:sz w:val="24"/>
    </w:rPr>
  </w:style>
  <w:style w:type="character" w:styleId="Style16" w:customStyle="1">
    <w:name w:val="Нижний колонтитул Знак"/>
    <w:basedOn w:val="DefaultParagraphFont"/>
    <w:uiPriority w:val="99"/>
    <w:qFormat/>
    <w:rsid w:val="00ff1974"/>
    <w:rPr>
      <w:rFonts w:ascii="Times New Roman" w:hAnsi="Times New Roman" w:cs="Times New Roman"/>
      <w:sz w:val="24"/>
    </w:rPr>
  </w:style>
  <w:style w:type="character" w:styleId="Style17" w:customStyle="1">
    <w:name w:val="Текст выноски Знак"/>
    <w:basedOn w:val="DefaultParagraphFont"/>
    <w:link w:val="BalloonText"/>
    <w:uiPriority w:val="99"/>
    <w:semiHidden/>
    <w:qFormat/>
    <w:rsid w:val="00ff1974"/>
    <w:rPr>
      <w:rFonts w:ascii="Tahoma" w:hAnsi="Tahoma" w:cs="Tahoma"/>
      <w:sz w:val="16"/>
      <w:szCs w:val="16"/>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link w:val="Style14"/>
    <w:rsid w:val="008c2eca"/>
    <w:pPr>
      <w:jc w:val="center"/>
    </w:pPr>
    <w:rPr>
      <w:b/>
      <w:sz w:val="28"/>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Колонтитул"/>
    <w:basedOn w:val="Normal"/>
    <w:qFormat/>
    <w:pPr/>
    <w:rPr/>
  </w:style>
  <w:style w:type="paragraph" w:styleId="Style24">
    <w:name w:val="Header"/>
    <w:basedOn w:val="Normal"/>
    <w:link w:val="Style15"/>
    <w:uiPriority w:val="99"/>
    <w:unhideWhenUsed/>
    <w:rsid w:val="00ff1974"/>
    <w:pPr>
      <w:tabs>
        <w:tab w:val="clear" w:pos="705"/>
        <w:tab w:val="center" w:pos="4677" w:leader="none"/>
        <w:tab w:val="right" w:pos="9355" w:leader="none"/>
      </w:tabs>
    </w:pPr>
    <w:rPr/>
  </w:style>
  <w:style w:type="paragraph" w:styleId="Style25">
    <w:name w:val="Footer"/>
    <w:basedOn w:val="Normal"/>
    <w:link w:val="Style16"/>
    <w:uiPriority w:val="99"/>
    <w:unhideWhenUsed/>
    <w:rsid w:val="00ff1974"/>
    <w:pPr>
      <w:tabs>
        <w:tab w:val="clear" w:pos="705"/>
        <w:tab w:val="center" w:pos="4677" w:leader="none"/>
        <w:tab w:val="right" w:pos="9355" w:leader="none"/>
      </w:tabs>
    </w:pPr>
    <w:rPr/>
  </w:style>
  <w:style w:type="paragraph" w:styleId="BalloonText">
    <w:name w:val="Balloon Text"/>
    <w:basedOn w:val="Normal"/>
    <w:link w:val="Style17"/>
    <w:uiPriority w:val="99"/>
    <w:semiHidden/>
    <w:unhideWhenUsed/>
    <w:qFormat/>
    <w:rsid w:val="00ff197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Normal"/>
    <w:uiPriority w:val="59"/>
    <w:tblPr>
      <w:tblCellMar>
        <w:top w:w="0" w:type="dxa"/>
        <w:left w:w="107" w:type="dxa"/>
        <w:bottom w:w="0" w:type="dxa"/>
        <w:right w:w="107"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LibreOffice/7.5.6.2$Linux_X86_64 LibreOffice_project/50$Build-2</Application>
  <AppVersion>15.0000</AppVersion>
  <Pages>2</Pages>
  <Words>326</Words>
  <Characters>2167</Characters>
  <CharactersWithSpaces>2468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2024-04-05T07:42:00Z</dcterms:created>
  <dc:creator>Готчальк Александр Николаевич</dc:creator>
  <dc:description/>
  <dc:language>ru-RU</dc:language>
  <cp:lastModifiedBy/>
  <cp:lastPrinted>2024-04-05T08:08:00Z</cp:lastPrinted>
  <dcterms:modified xsi:type="dcterms:W3CDTF">2024-05-07T11:01:58Z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