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1"/>
        <w:bidi w:val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Проект</w:t>
      </w:r>
    </w:p>
    <w:p>
      <w:pPr>
        <w:pStyle w:val="Style31"/>
        <w:widowControl/>
        <w:bidi w:val="0"/>
        <w:spacing w:before="0" w:after="0"/>
        <w:ind w:left="0" w:right="0" w:hanging="0"/>
        <w:jc w:val="center"/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u w:val="single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u w:val="single"/>
        </w:rPr>
        <w:t>Комитет Государственного Собрания Республики Марий Эл по здравоохранению</w:t>
      </w:r>
    </w:p>
    <w:p>
      <w:pPr>
        <w:pStyle w:val="Style31"/>
        <w:widowControl/>
        <w:bidi w:val="0"/>
        <w:spacing w:before="0" w:after="0"/>
        <w:ind w:left="0" w:right="0" w:hanging="0"/>
        <w:jc w:val="center"/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32"/>
        </w:rPr>
        <w:t>ПОРЯДОК</w:t>
      </w:r>
    </w:p>
    <w:p>
      <w:pPr>
        <w:pStyle w:val="Style31"/>
        <w:widowControl/>
        <w:bidi w:val="0"/>
        <w:spacing w:before="0" w:after="0"/>
        <w:ind w:left="0" w:right="0" w:hanging="0"/>
        <w:jc w:val="center"/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32"/>
        </w:rPr>
        <w:t>проведения парламентских слушаний на тему</w:t>
      </w:r>
    </w:p>
    <w:p>
      <w:pPr>
        <w:pStyle w:val="Style31"/>
        <w:widowControl/>
        <w:bidi w:val="0"/>
        <w:spacing w:before="0" w:after="0"/>
        <w:ind w:left="0" w:right="0" w:hanging="0"/>
        <w:jc w:val="center"/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32"/>
        </w:rPr>
        <w:t>"О состоянии охраны окружающей среды</w:t>
        <w:br/>
        <w:t>в Республике Марий Эл"</w:t>
      </w:r>
    </w:p>
    <w:p>
      <w:pPr>
        <w:pStyle w:val="Style31"/>
        <w:widowControl/>
        <w:bidi w:val="0"/>
        <w:spacing w:before="0" w:after="0"/>
        <w:ind w:left="0" w:right="0" w:hanging="0"/>
        <w:jc w:val="right"/>
        <w:rPr>
          <w:caps w:val="false"/>
          <w:smallCaps w:val="false"/>
          <w:color w:val="000000"/>
          <w:spacing w:val="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</w:rPr>
        <w:t>26 сентября 2013 года</w:t>
      </w:r>
    </w:p>
    <w:tbl>
      <w:tblPr>
        <w:tblW w:w="1007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3"/>
        <w:gridCol w:w="133"/>
        <w:gridCol w:w="186"/>
        <w:gridCol w:w="4900"/>
      </w:tblGrid>
      <w:tr>
        <w:trPr/>
        <w:tc>
          <w:tcPr>
            <w:tcW w:w="4853" w:type="dxa"/>
            <w:tcBorders/>
          </w:tcPr>
          <w:p>
            <w:pPr>
              <w:pStyle w:val="Style59"/>
              <w:bidi w:val="0"/>
              <w:ind w:left="0" w:right="0"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219" w:type="dxa"/>
            <w:gridSpan w:val="3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jc w:val="right"/>
              <w:rPr>
                <w:rFonts w:ascii="Times New Roman;serif" w:hAnsi="Times New Roman;serif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Зал заседаний Дворца Конгрессов</w:t>
            </w:r>
          </w:p>
        </w:tc>
      </w:tr>
      <w:tr>
        <w:trPr/>
        <w:tc>
          <w:tcPr>
            <w:tcW w:w="10072" w:type="dxa"/>
            <w:gridSpan w:val="4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jc w:val="both"/>
              <w:rPr>
                <w:rFonts w:ascii="Times New Roman;serif" w:hAnsi="Times New Roman;serif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9.30 – 10.00</w:t>
            </w:r>
          </w:p>
          <w:p>
            <w:pPr>
              <w:pStyle w:val="Style59"/>
              <w:bidi w:val="0"/>
              <w:spacing w:before="0" w:after="0"/>
              <w:ind w:left="0" w:right="0" w:firstLine="709"/>
              <w:jc w:val="both"/>
              <w:rPr>
                <w:rFonts w:ascii="Times New Roman;serif" w:hAnsi="Times New Roman;serif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Демонстрация видеофильма "Охрана окружающей среды</w:t>
              <w:br/>
              <w:t>и природопользование в Республике Марий Эл в 2012 году"</w:t>
              <w:br/>
              <w:t>в зале проведения парламентских слушаний</w:t>
            </w:r>
            <w:r>
              <w:rPr>
                <w:rFonts w:ascii="Times New Roman;serif" w:hAnsi="Times New Roman;serif"/>
                <w:i/>
                <w:sz w:val="28"/>
              </w:rPr>
              <w:t>.</w:t>
            </w:r>
          </w:p>
        </w:tc>
      </w:tr>
      <w:tr>
        <w:trPr/>
        <w:tc>
          <w:tcPr>
            <w:tcW w:w="4986" w:type="dxa"/>
            <w:gridSpan w:val="2"/>
            <w:tcBorders/>
          </w:tcPr>
          <w:p>
            <w:pPr>
              <w:pStyle w:val="Style59"/>
              <w:bidi w:val="0"/>
              <w:ind w:left="0" w:right="0"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86" w:type="dxa"/>
            <w:gridSpan w:val="2"/>
            <w:tcBorders/>
          </w:tcPr>
          <w:p>
            <w:pPr>
              <w:pStyle w:val="Style59"/>
              <w:bidi w:val="0"/>
              <w:ind w:left="0" w:right="0"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0072" w:type="dxa"/>
            <w:gridSpan w:val="4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jc w:val="both"/>
              <w:rPr>
                <w:rFonts w:ascii="Calibri;sans-serif" w:hAnsi="Calibri;sans-serif"/>
                <w:sz w:val="22"/>
              </w:rPr>
            </w:pPr>
            <w:r>
              <w:rPr>
                <w:rFonts w:ascii="Times New Roman;serif" w:hAnsi="Times New Roman;serif"/>
                <w:b/>
                <w:sz w:val="28"/>
              </w:rPr>
              <w:t>1.</w:t>
            </w:r>
            <w:r>
              <w:rPr>
                <w:rFonts w:ascii="Calibri;sans-serif" w:hAnsi="Calibri;sans-serif"/>
                <w:sz w:val="22"/>
              </w:rPr>
              <w:t> </w:t>
            </w:r>
            <w:r>
              <w:rPr>
                <w:rFonts w:ascii="Times New Roman;serif" w:hAnsi="Times New Roman;serif"/>
                <w:sz w:val="28"/>
              </w:rPr>
              <w:t>Открытие слушаний.</w:t>
            </w:r>
          </w:p>
        </w:tc>
      </w:tr>
      <w:tr>
        <w:trPr/>
        <w:tc>
          <w:tcPr>
            <w:tcW w:w="4986" w:type="dxa"/>
            <w:gridSpan w:val="2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rPr>
                <w:rFonts w:ascii="Times New Roman;serif" w:hAnsi="Times New Roman;serif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10.00 – 10.05</w:t>
            </w:r>
          </w:p>
        </w:tc>
        <w:tc>
          <w:tcPr>
            <w:tcW w:w="5086" w:type="dxa"/>
            <w:gridSpan w:val="2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jc w:val="both"/>
              <w:rPr>
                <w:rFonts w:ascii="Calibri;sans-serif" w:hAnsi="Calibri;sans-serif"/>
                <w:sz w:val="22"/>
              </w:rPr>
            </w:pPr>
            <w:r>
              <w:rPr>
                <w:rFonts w:ascii="Times New Roman;serif" w:hAnsi="Times New Roman;serif"/>
                <w:b/>
                <w:sz w:val="28"/>
              </w:rPr>
              <w:t>Смирнов Анатолий Васильевич</w:t>
            </w:r>
            <w:r>
              <w:rPr>
                <w:rFonts w:ascii="Times New Roman;serif" w:hAnsi="Times New Roman;serif"/>
                <w:sz w:val="28"/>
              </w:rPr>
              <w:t>, заместитель председателя Комитета по здравоохранению</w:t>
            </w:r>
          </w:p>
        </w:tc>
      </w:tr>
      <w:tr>
        <w:trPr/>
        <w:tc>
          <w:tcPr>
            <w:tcW w:w="10072" w:type="dxa"/>
            <w:gridSpan w:val="4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jc w:val="both"/>
              <w:rPr>
                <w:rFonts w:ascii="Calibri;sans-serif" w:hAnsi="Calibri;sans-serif"/>
                <w:sz w:val="22"/>
              </w:rPr>
            </w:pPr>
            <w:r>
              <w:rPr>
                <w:rFonts w:ascii="Times New Roman;serif" w:hAnsi="Times New Roman;serif"/>
                <w:b/>
                <w:sz w:val="28"/>
              </w:rPr>
              <w:t>2.</w:t>
            </w:r>
            <w:r>
              <w:rPr>
                <w:rFonts w:ascii="Calibri;sans-serif" w:hAnsi="Calibri;sans-serif"/>
                <w:sz w:val="22"/>
              </w:rPr>
              <w:t> </w:t>
            </w:r>
            <w:r>
              <w:rPr>
                <w:rFonts w:ascii="Times New Roman;serif" w:hAnsi="Times New Roman;serif"/>
                <w:sz w:val="28"/>
              </w:rPr>
              <w:t>Вступительное слово Первого заместителя Председателя Государственного Собрания Республики Марий Эл.</w:t>
            </w:r>
          </w:p>
        </w:tc>
      </w:tr>
      <w:tr>
        <w:trPr/>
        <w:tc>
          <w:tcPr>
            <w:tcW w:w="4986" w:type="dxa"/>
            <w:gridSpan w:val="2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rPr>
                <w:rFonts w:ascii="Times New Roman;serif" w:hAnsi="Times New Roman;serif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10.05 – 10.10</w:t>
            </w:r>
          </w:p>
        </w:tc>
        <w:tc>
          <w:tcPr>
            <w:tcW w:w="5086" w:type="dxa"/>
            <w:gridSpan w:val="2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jc w:val="both"/>
              <w:rPr>
                <w:rFonts w:ascii="Calibri;sans-serif" w:hAnsi="Calibri;sans-serif"/>
                <w:sz w:val="22"/>
              </w:rPr>
            </w:pPr>
            <w:r>
              <w:rPr>
                <w:rFonts w:ascii="Times New Roman;serif" w:hAnsi="Times New Roman;serif"/>
                <w:b/>
                <w:sz w:val="28"/>
              </w:rPr>
              <w:t>Мухин Владимир Иванович</w:t>
            </w:r>
            <w:r>
              <w:rPr>
                <w:rFonts w:ascii="Times New Roman;serif" w:hAnsi="Times New Roman;serif"/>
                <w:sz w:val="28"/>
              </w:rPr>
              <w:t>,</w:t>
              <w:br/>
              <w:t>Первый заместитель Председателя Государственного Собрания Республики Марий Эл</w:t>
            </w:r>
          </w:p>
        </w:tc>
      </w:tr>
      <w:tr>
        <w:trPr/>
        <w:tc>
          <w:tcPr>
            <w:tcW w:w="10072" w:type="dxa"/>
            <w:gridSpan w:val="4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jc w:val="both"/>
              <w:rPr>
                <w:rFonts w:ascii="Calibri;sans-serif" w:hAnsi="Calibri;sans-serif"/>
                <w:sz w:val="22"/>
              </w:rPr>
            </w:pPr>
            <w:r>
              <w:rPr>
                <w:rFonts w:ascii="Times New Roman;serif" w:hAnsi="Times New Roman;serif"/>
                <w:b/>
                <w:sz w:val="28"/>
              </w:rPr>
              <w:t>3.</w:t>
            </w:r>
            <w:r>
              <w:rPr>
                <w:rFonts w:ascii="Calibri;sans-serif" w:hAnsi="Calibri;sans-serif"/>
                <w:sz w:val="22"/>
              </w:rPr>
              <w:t xml:space="preserve">  </w:t>
            </w:r>
            <w:r>
              <w:rPr>
                <w:rFonts w:ascii="Times New Roman;serif" w:hAnsi="Times New Roman;serif"/>
                <w:sz w:val="28"/>
              </w:rPr>
              <w:t>Информация - мониторинг Комитета Государственного Собрания Республики Марий Эл по здравоохранению "О законодательном обеспечении и основных направлениях парламентской деятельности по вопросам состояния охраны окружающей среды в Республике Марий Эл"</w:t>
            </w:r>
            <w:r>
              <w:rPr>
                <w:rFonts w:ascii="Times New Roman;serif" w:hAnsi="Times New Roman;serif"/>
                <w:i/>
                <w:sz w:val="28"/>
              </w:rPr>
              <w:t>.</w:t>
            </w:r>
          </w:p>
        </w:tc>
      </w:tr>
      <w:tr>
        <w:trPr/>
        <w:tc>
          <w:tcPr>
            <w:tcW w:w="4986" w:type="dxa"/>
            <w:gridSpan w:val="2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rPr>
                <w:rFonts w:ascii="Times New Roman;serif" w:hAnsi="Times New Roman;serif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10.10 – 10.20</w:t>
            </w:r>
          </w:p>
        </w:tc>
        <w:tc>
          <w:tcPr>
            <w:tcW w:w="5086" w:type="dxa"/>
            <w:gridSpan w:val="2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jc w:val="both"/>
              <w:rPr>
                <w:rFonts w:ascii="Calibri;sans-serif" w:hAnsi="Calibri;sans-serif"/>
                <w:sz w:val="22"/>
              </w:rPr>
            </w:pPr>
            <w:r>
              <w:rPr>
                <w:rFonts w:ascii="Times New Roman;serif" w:hAnsi="Times New Roman;serif"/>
                <w:b/>
                <w:sz w:val="28"/>
              </w:rPr>
              <w:t>Смирнов Анатолий Васильевич</w:t>
            </w:r>
            <w:r>
              <w:rPr>
                <w:rFonts w:ascii="Times New Roman;serif" w:hAnsi="Times New Roman;serif"/>
                <w:sz w:val="28"/>
              </w:rPr>
              <w:t>, заместитель председателя Комитета по здравоохранению</w:t>
            </w:r>
          </w:p>
        </w:tc>
      </w:tr>
      <w:tr>
        <w:trPr/>
        <w:tc>
          <w:tcPr>
            <w:tcW w:w="10072" w:type="dxa"/>
            <w:gridSpan w:val="4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jc w:val="both"/>
              <w:rPr>
                <w:rFonts w:ascii="Calibri;sans-serif" w:hAnsi="Calibri;sans-serif"/>
                <w:sz w:val="22"/>
              </w:rPr>
            </w:pPr>
            <w:r>
              <w:rPr>
                <w:rFonts w:ascii="Times New Roman;serif" w:hAnsi="Times New Roman;serif"/>
                <w:b/>
                <w:sz w:val="28"/>
              </w:rPr>
              <w:t>4. </w:t>
            </w:r>
            <w:r>
              <w:rPr>
                <w:rFonts w:ascii="Times New Roman;serif" w:hAnsi="Times New Roman;serif"/>
                <w:sz w:val="28"/>
              </w:rPr>
              <w:t>Экологическая обстановка на территории Республики Марий Эл</w:t>
              <w:br/>
              <w:t>и реализация плана мероприятий в рамках проведения Года охраны окружающей среды</w:t>
            </w:r>
            <w:r>
              <w:rPr>
                <w:rFonts w:ascii="Times New Roman;serif" w:hAnsi="Times New Roman;serif"/>
                <w:i/>
                <w:sz w:val="28"/>
              </w:rPr>
              <w:t>.</w:t>
            </w:r>
          </w:p>
        </w:tc>
      </w:tr>
      <w:tr>
        <w:trPr/>
        <w:tc>
          <w:tcPr>
            <w:tcW w:w="4986" w:type="dxa"/>
            <w:gridSpan w:val="2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rPr>
                <w:rFonts w:ascii="Times New Roman;serif" w:hAnsi="Times New Roman;serif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10.20 – 10.35</w:t>
            </w:r>
          </w:p>
        </w:tc>
        <w:tc>
          <w:tcPr>
            <w:tcW w:w="5086" w:type="dxa"/>
            <w:gridSpan w:val="2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jc w:val="both"/>
              <w:rPr>
                <w:rFonts w:ascii="Calibri;sans-serif" w:hAnsi="Calibri;sans-serif"/>
                <w:sz w:val="22"/>
              </w:rPr>
            </w:pPr>
            <w:r>
              <w:rPr>
                <w:rFonts w:ascii="Times New Roman;serif" w:hAnsi="Times New Roman;serif"/>
                <w:b/>
                <w:sz w:val="28"/>
              </w:rPr>
              <w:t>Пономарева Маргарита Геннадьевна, </w:t>
            </w:r>
            <w:r>
              <w:rPr>
                <w:rFonts w:ascii="Times New Roman;serif" w:hAnsi="Times New Roman;serif"/>
                <w:sz w:val="28"/>
              </w:rPr>
              <w:t>Заместитель руководителя Департамента экологической безопасности, природопользования</w:t>
              <w:br/>
              <w:t>и защиты населения Республики Марий Эл</w:t>
            </w:r>
          </w:p>
        </w:tc>
      </w:tr>
      <w:tr>
        <w:trPr/>
        <w:tc>
          <w:tcPr>
            <w:tcW w:w="10072" w:type="dxa"/>
            <w:gridSpan w:val="4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jc w:val="both"/>
              <w:rPr/>
            </w:pPr>
            <w:r>
              <w:rPr/>
              <w:t> </w:t>
            </w:r>
            <w:r>
              <w:rPr>
                <w:rFonts w:ascii="Times New Roman;serif" w:hAnsi="Times New Roman;serif"/>
                <w:b/>
                <w:sz w:val="28"/>
              </w:rPr>
              <w:t>5.  </w:t>
            </w:r>
            <w:r>
              <w:rPr>
                <w:rFonts w:ascii="Times New Roman;serif" w:hAnsi="Times New Roman;serif"/>
                <w:sz w:val="28"/>
              </w:rPr>
              <w:t>Актуальные вопросы экологического контроля (надзора) в Республике Марий Эл".</w:t>
            </w:r>
          </w:p>
        </w:tc>
      </w:tr>
      <w:tr>
        <w:trPr/>
        <w:tc>
          <w:tcPr>
            <w:tcW w:w="4986" w:type="dxa"/>
            <w:gridSpan w:val="2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rPr>
                <w:rFonts w:ascii="Times New Roman;serif" w:hAnsi="Times New Roman;serif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10.35 – 10.45</w:t>
            </w:r>
          </w:p>
        </w:tc>
        <w:tc>
          <w:tcPr>
            <w:tcW w:w="5086" w:type="dxa"/>
            <w:gridSpan w:val="2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jc w:val="both"/>
              <w:rPr>
                <w:rFonts w:ascii="Calibri;sans-serif" w:hAnsi="Calibri;sans-serif"/>
                <w:sz w:val="22"/>
              </w:rPr>
            </w:pPr>
            <w:r>
              <w:rPr>
                <w:rFonts w:ascii="Times New Roman;serif" w:hAnsi="Times New Roman;serif"/>
                <w:b/>
                <w:sz w:val="28"/>
              </w:rPr>
              <w:t>Иваницкий Сергей Степанович,</w:t>
            </w:r>
            <w:r>
              <w:rPr>
                <w:rFonts w:ascii="Calibri;sans-serif" w:hAnsi="Calibri;sans-serif"/>
                <w:sz w:val="22"/>
              </w:rPr>
              <w:t> </w:t>
            </w:r>
            <w:r>
              <w:rPr>
                <w:rFonts w:ascii="Times New Roman;serif" w:hAnsi="Times New Roman;serif"/>
                <w:sz w:val="28"/>
              </w:rPr>
              <w:t>Заместитель</w:t>
            </w:r>
            <w:r>
              <w:rPr>
                <w:rFonts w:ascii="Calibri;sans-serif" w:hAnsi="Calibri;sans-serif"/>
                <w:sz w:val="22"/>
              </w:rPr>
              <w:t> </w:t>
            </w:r>
            <w:r>
              <w:rPr>
                <w:rFonts w:ascii="Times New Roman;serif" w:hAnsi="Times New Roman;serif"/>
                <w:sz w:val="28"/>
              </w:rPr>
              <w:t>руководителя Управления Федеральной службы</w:t>
              <w:br/>
              <w:t>по надзору в сфере природопользования</w:t>
              <w:br/>
              <w:t>по Республике Марий Эл</w:t>
            </w:r>
          </w:p>
        </w:tc>
      </w:tr>
      <w:tr>
        <w:trPr/>
        <w:tc>
          <w:tcPr>
            <w:tcW w:w="10072" w:type="dxa"/>
            <w:gridSpan w:val="4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jc w:val="both"/>
              <w:rPr>
                <w:rFonts w:ascii="Calibri;sans-serif" w:hAnsi="Calibri;sans-serif"/>
                <w:sz w:val="22"/>
              </w:rPr>
            </w:pPr>
            <w:r>
              <w:rPr>
                <w:rFonts w:ascii="Times New Roman;serif" w:hAnsi="Times New Roman;serif"/>
                <w:b/>
                <w:sz w:val="28"/>
              </w:rPr>
              <w:t>6.</w:t>
            </w:r>
            <w:r>
              <w:rPr>
                <w:rFonts w:ascii="Calibri;sans-serif" w:hAnsi="Calibri;sans-serif"/>
                <w:sz w:val="22"/>
              </w:rPr>
              <w:t> </w:t>
            </w:r>
            <w:r>
              <w:rPr>
                <w:rFonts w:ascii="Times New Roman;serif" w:hAnsi="Times New Roman;serif"/>
                <w:sz w:val="28"/>
              </w:rPr>
              <w:t>О санитарно-эпидемиологическом благополучии граждан в Республике Марий Эл</w:t>
            </w:r>
            <w:r>
              <w:rPr>
                <w:rFonts w:ascii="Times New Roman;serif" w:hAnsi="Times New Roman;serif"/>
                <w:i/>
                <w:sz w:val="28"/>
              </w:rPr>
              <w:t>.</w:t>
            </w:r>
          </w:p>
        </w:tc>
      </w:tr>
      <w:tr>
        <w:trPr/>
        <w:tc>
          <w:tcPr>
            <w:tcW w:w="4986" w:type="dxa"/>
            <w:gridSpan w:val="2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rPr>
                <w:rFonts w:ascii="Times New Roman;serif" w:hAnsi="Times New Roman;serif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10.45-10.55</w:t>
            </w:r>
          </w:p>
        </w:tc>
        <w:tc>
          <w:tcPr>
            <w:tcW w:w="5086" w:type="dxa"/>
            <w:gridSpan w:val="2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jc w:val="both"/>
              <w:rPr>
                <w:rFonts w:ascii="Calibri;sans-serif" w:hAnsi="Calibri;sans-serif"/>
                <w:sz w:val="22"/>
              </w:rPr>
            </w:pPr>
            <w:r>
              <w:rPr>
                <w:rFonts w:ascii="Times New Roman;serif" w:hAnsi="Times New Roman;serif"/>
                <w:b/>
                <w:sz w:val="28"/>
              </w:rPr>
              <w:t>Булатова Светлана Ильгизовна, </w:t>
            </w:r>
            <w:r>
              <w:rPr>
                <w:rFonts w:ascii="Times New Roman;serif" w:hAnsi="Times New Roman;serif"/>
                <w:sz w:val="28"/>
              </w:rPr>
              <w:t>руководитель Управления Федеральной службы по надзору</w:t>
              <w:br/>
              <w:t>в сфере защиты прав потребителей и благополучия человека по Республике Марий Эл  </w:t>
            </w:r>
          </w:p>
        </w:tc>
      </w:tr>
      <w:tr>
        <w:trPr/>
        <w:tc>
          <w:tcPr>
            <w:tcW w:w="10072" w:type="dxa"/>
            <w:gridSpan w:val="4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jc w:val="both"/>
              <w:rPr>
                <w:rFonts w:ascii="Calibri;sans-serif" w:hAnsi="Calibri;sans-serif"/>
                <w:sz w:val="22"/>
              </w:rPr>
            </w:pPr>
            <w:r>
              <w:rPr>
                <w:rFonts w:ascii="Times New Roman;serif" w:hAnsi="Times New Roman;serif"/>
                <w:b/>
                <w:sz w:val="28"/>
              </w:rPr>
              <w:t>7. </w:t>
            </w:r>
            <w:r>
              <w:rPr>
                <w:rFonts w:ascii="Times New Roman;serif" w:hAnsi="Times New Roman;serif"/>
                <w:sz w:val="28"/>
              </w:rPr>
              <w:t>Вопросы состояния законности исполнения природоохранного законодательства в Республике Марий Эл.</w:t>
            </w:r>
          </w:p>
        </w:tc>
      </w:tr>
      <w:tr>
        <w:trPr/>
        <w:tc>
          <w:tcPr>
            <w:tcW w:w="4986" w:type="dxa"/>
            <w:gridSpan w:val="2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rPr>
                <w:rFonts w:ascii="Times New Roman;serif" w:hAnsi="Times New Roman;serif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10.55 – 11.05</w:t>
            </w:r>
          </w:p>
        </w:tc>
        <w:tc>
          <w:tcPr>
            <w:tcW w:w="5086" w:type="dxa"/>
            <w:gridSpan w:val="2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jc w:val="both"/>
              <w:rPr>
                <w:rFonts w:ascii="Calibri;sans-serif" w:hAnsi="Calibri;sans-serif"/>
                <w:sz w:val="22"/>
              </w:rPr>
            </w:pPr>
            <w:r>
              <w:rPr>
                <w:rFonts w:ascii="Times New Roman;serif" w:hAnsi="Times New Roman;serif"/>
                <w:b/>
                <w:sz w:val="28"/>
              </w:rPr>
              <w:t>Киселев Алексей Николаевич,</w:t>
            </w:r>
            <w:r>
              <w:rPr>
                <w:rFonts w:ascii="Calibri;sans-serif" w:hAnsi="Calibri;sans-serif"/>
                <w:sz w:val="22"/>
              </w:rPr>
              <w:t> </w:t>
            </w:r>
            <w:r>
              <w:rPr>
                <w:rFonts w:ascii="Times New Roman;serif" w:hAnsi="Times New Roman;serif"/>
                <w:sz w:val="28"/>
              </w:rPr>
              <w:t>Марийский межрайонный природоохранный прокурор, юрист</w:t>
              <w:br/>
              <w:t>1 класса</w:t>
            </w:r>
          </w:p>
        </w:tc>
      </w:tr>
      <w:tr>
        <w:trPr/>
        <w:tc>
          <w:tcPr>
            <w:tcW w:w="10072" w:type="dxa"/>
            <w:gridSpan w:val="4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jc w:val="both"/>
              <w:rPr>
                <w:rFonts w:ascii="Calibri;sans-serif" w:hAnsi="Calibri;sans-serif"/>
                <w:sz w:val="22"/>
              </w:rPr>
            </w:pPr>
            <w:r>
              <w:rPr>
                <w:rFonts w:ascii="Times New Roman;serif" w:hAnsi="Times New Roman;serif"/>
                <w:b/>
                <w:sz w:val="28"/>
              </w:rPr>
              <w:t>8.</w:t>
            </w:r>
            <w:r>
              <w:rPr>
                <w:rFonts w:ascii="Calibri;sans-serif" w:hAnsi="Calibri;sans-serif"/>
                <w:sz w:val="22"/>
              </w:rPr>
              <w:t> </w:t>
            </w:r>
            <w:r>
              <w:rPr>
                <w:rFonts w:ascii="Times New Roman;serif" w:hAnsi="Times New Roman;serif"/>
                <w:sz w:val="28"/>
              </w:rPr>
              <w:t>Выступления участников парламентских слушаний по вопросам природоохранной деятельности.</w:t>
            </w:r>
          </w:p>
        </w:tc>
      </w:tr>
      <w:tr>
        <w:trPr/>
        <w:tc>
          <w:tcPr>
            <w:tcW w:w="5172" w:type="dxa"/>
            <w:gridSpan w:val="3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rPr>
                <w:rFonts w:ascii="Times New Roman;serif" w:hAnsi="Times New Roman;serif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11.05-11.25        </w:t>
            </w:r>
            <w:r>
              <w:rPr>
                <w:rFonts w:ascii="Times New Roman;serif" w:hAnsi="Times New Roman;serif"/>
                <w:b/>
                <w:sz w:val="28"/>
              </w:rPr>
              <w:t>Представители:</w:t>
            </w:r>
          </w:p>
          <w:p>
            <w:pPr>
              <w:pStyle w:val="Style59"/>
              <w:bidi w:val="0"/>
              <w:spacing w:before="0" w:after="0"/>
              <w:ind w:left="0" w:right="0" w:hanging="0"/>
              <w:jc w:val="both"/>
              <w:rPr>
                <w:rFonts w:ascii="Times New Roman;serif" w:hAnsi="Times New Roman;serif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Охрана и защита лесов на землях лесного фонда Республики</w:t>
              <w:br/>
              <w:t>Марий Эл</w:t>
            </w:r>
          </w:p>
          <w:p>
            <w:pPr>
              <w:pStyle w:val="Style59"/>
              <w:bidi w:val="0"/>
              <w:spacing w:before="0" w:after="0"/>
              <w:ind w:left="0" w:right="0" w:hanging="0"/>
              <w:jc w:val="both"/>
              <w:rPr>
                <w:rFonts w:ascii="Times New Roman;serif" w:hAnsi="Times New Roman;serif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Содержание экологического образования в образовательных учреждениях Республики</w:t>
              <w:br/>
              <w:t>Марий Эл</w:t>
            </w:r>
          </w:p>
          <w:p>
            <w:pPr>
              <w:pStyle w:val="Style59"/>
              <w:bidi w:val="0"/>
              <w:spacing w:before="0" w:after="0"/>
              <w:ind w:left="0" w:right="0" w:hanging="0"/>
              <w:jc w:val="both"/>
              <w:rPr>
                <w:rFonts w:ascii="Times New Roman;serif" w:hAnsi="Times New Roman;serif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Формирование экологической культуры как фактор образования и воспитания личности</w:t>
            </w:r>
          </w:p>
          <w:p>
            <w:pPr>
              <w:pStyle w:val="Style59"/>
              <w:bidi w:val="0"/>
              <w:spacing w:before="0" w:after="0"/>
              <w:ind w:left="0" w:right="0" w:hanging="0"/>
              <w:jc w:val="both"/>
              <w:rPr/>
            </w:pPr>
            <w:r>
              <w:rPr/>
              <w:t> </w:t>
            </w:r>
            <w:r>
              <w:rPr>
                <w:rFonts w:ascii="Times New Roman;serif" w:hAnsi="Times New Roman;serif"/>
                <w:sz w:val="28"/>
              </w:rPr>
              <w:t>Состояние объектов животного мира и среды их обитания</w:t>
              <w:br/>
              <w:t>на территории Республики</w:t>
              <w:br/>
              <w:t>Марий Эл</w:t>
            </w:r>
          </w:p>
        </w:tc>
        <w:tc>
          <w:tcPr>
            <w:tcW w:w="4900" w:type="dxa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jc w:val="both"/>
              <w:rPr>
                <w:rFonts w:ascii="Calibri;sans-serif" w:hAnsi="Calibri;sans-serif"/>
                <w:sz w:val="22"/>
              </w:rPr>
            </w:pPr>
            <w:r>
              <w:rPr>
                <w:rFonts w:ascii="Times New Roman;serif" w:hAnsi="Times New Roman;serif"/>
                <w:b/>
                <w:sz w:val="28"/>
              </w:rPr>
              <w:t>Турецких</w:t>
            </w:r>
            <w:r>
              <w:rPr>
                <w:rFonts w:ascii="Calibri;sans-serif" w:hAnsi="Calibri;sans-serif"/>
                <w:sz w:val="22"/>
              </w:rPr>
              <w:t> </w:t>
            </w:r>
            <w:r>
              <w:rPr>
                <w:rFonts w:ascii="Times New Roman;serif" w:hAnsi="Times New Roman;serif"/>
                <w:b/>
                <w:sz w:val="28"/>
              </w:rPr>
              <w:t>Иван Александрович, </w:t>
            </w:r>
            <w:r>
              <w:rPr>
                <w:rFonts w:ascii="Times New Roman;serif" w:hAnsi="Times New Roman;serif"/>
                <w:sz w:val="28"/>
              </w:rPr>
              <w:t>министр лесного хозяйства Республики Марий Эл;</w:t>
            </w:r>
          </w:p>
          <w:p>
            <w:pPr>
              <w:pStyle w:val="Style59"/>
              <w:bidi w:val="0"/>
              <w:spacing w:before="0" w:after="0"/>
              <w:ind w:left="0" w:right="0" w:hanging="0"/>
              <w:jc w:val="both"/>
              <w:rPr>
                <w:rFonts w:ascii="Calibri;sans-serif" w:hAnsi="Calibri;sans-serif"/>
                <w:sz w:val="22"/>
              </w:rPr>
            </w:pPr>
            <w:r>
              <w:rPr>
                <w:rFonts w:ascii="Times New Roman;serif" w:hAnsi="Times New Roman;serif"/>
                <w:b/>
                <w:sz w:val="28"/>
              </w:rPr>
              <w:t>Швецова Галина Николаевна, </w:t>
            </w:r>
            <w:r>
              <w:rPr>
                <w:rFonts w:ascii="Times New Roman;serif" w:hAnsi="Times New Roman;serif"/>
                <w:sz w:val="28"/>
              </w:rPr>
              <w:t>министр образования и науки Республики Марий Эл;</w:t>
            </w:r>
          </w:p>
          <w:p>
            <w:pPr>
              <w:pStyle w:val="Style59"/>
              <w:bidi w:val="0"/>
              <w:spacing w:before="0" w:after="0"/>
              <w:ind w:left="0" w:right="0" w:hanging="0"/>
              <w:jc w:val="both"/>
              <w:rPr>
                <w:rFonts w:ascii="Calibri;sans-serif" w:hAnsi="Calibri;sans-serif"/>
                <w:sz w:val="22"/>
              </w:rPr>
            </w:pPr>
            <w:r>
              <w:rPr>
                <w:rFonts w:ascii="Times New Roman;serif" w:hAnsi="Times New Roman;serif"/>
                <w:b/>
                <w:sz w:val="28"/>
              </w:rPr>
              <w:t>Михеева Аурика Ивановна,</w:t>
            </w:r>
            <w:r>
              <w:rPr>
                <w:rFonts w:ascii="Calibri;sans-serif" w:hAnsi="Calibri;sans-serif"/>
                <w:sz w:val="22"/>
              </w:rPr>
              <w:t> </w:t>
            </w:r>
            <w:r>
              <w:rPr>
                <w:rFonts w:ascii="Times New Roman;serif" w:hAnsi="Times New Roman;serif"/>
                <w:sz w:val="28"/>
              </w:rPr>
              <w:t>начальник Управления по сохранению, использованию и охране объектов культурного наследия министерства культуры, печати и по делам национальностей Республики</w:t>
              <w:br/>
              <w:t>Марий Эл;</w:t>
            </w:r>
          </w:p>
          <w:p>
            <w:pPr>
              <w:pStyle w:val="Style59"/>
              <w:bidi w:val="0"/>
              <w:spacing w:before="0" w:after="0"/>
              <w:ind w:left="0" w:right="0" w:hanging="0"/>
              <w:jc w:val="both"/>
              <w:rPr>
                <w:rFonts w:ascii="Calibri;sans-serif" w:hAnsi="Calibri;sans-serif"/>
                <w:sz w:val="22"/>
              </w:rPr>
            </w:pPr>
            <w:r>
              <w:rPr>
                <w:rFonts w:ascii="Times New Roman;serif" w:hAnsi="Times New Roman;serif"/>
                <w:b/>
                <w:sz w:val="28"/>
              </w:rPr>
              <w:t>Шурков Николай Иванович,</w:t>
            </w:r>
            <w:r>
              <w:rPr>
                <w:rFonts w:ascii="Calibri;sans-serif" w:hAnsi="Calibri;sans-serif"/>
                <w:sz w:val="22"/>
              </w:rPr>
              <w:t> </w:t>
            </w:r>
            <w:r>
              <w:rPr>
                <w:rFonts w:ascii="Times New Roman;serif" w:hAnsi="Times New Roman;serif"/>
                <w:sz w:val="28"/>
              </w:rPr>
              <w:t>руководитель департамента Республики Марий Эл по охране, контролю и регулированию использования объектов животного мира</w:t>
            </w:r>
          </w:p>
        </w:tc>
      </w:tr>
      <w:tr>
        <w:trPr/>
        <w:tc>
          <w:tcPr>
            <w:tcW w:w="10072" w:type="dxa"/>
            <w:gridSpan w:val="4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jc w:val="both"/>
              <w:rPr>
                <w:rFonts w:ascii="Calibri;sans-serif" w:hAnsi="Calibri;sans-serif"/>
                <w:sz w:val="22"/>
              </w:rPr>
            </w:pPr>
            <w:r>
              <w:rPr>
                <w:rFonts w:ascii="Times New Roman;serif" w:hAnsi="Times New Roman;serif"/>
                <w:b/>
                <w:sz w:val="28"/>
              </w:rPr>
              <w:t>9. </w:t>
            </w:r>
            <w:r>
              <w:rPr>
                <w:rFonts w:ascii="Times New Roman;serif" w:hAnsi="Times New Roman;serif"/>
                <w:sz w:val="28"/>
              </w:rPr>
              <w:t>Обмен мнениями и выступления участников парламентских слушаний:</w:t>
            </w:r>
          </w:p>
        </w:tc>
      </w:tr>
      <w:tr>
        <w:trPr/>
        <w:tc>
          <w:tcPr>
            <w:tcW w:w="5172" w:type="dxa"/>
            <w:gridSpan w:val="3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jc w:val="both"/>
              <w:rPr>
                <w:rFonts w:ascii="Times New Roman;serif" w:hAnsi="Times New Roman;serif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11.25-11.50</w:t>
            </w:r>
          </w:p>
          <w:p>
            <w:pPr>
              <w:pStyle w:val="Style59"/>
              <w:bidi w:val="0"/>
              <w:spacing w:before="0" w:after="0"/>
              <w:ind w:left="0" w:right="0" w:hanging="0"/>
              <w:jc w:val="both"/>
              <w:rPr>
                <w:rFonts w:ascii="Times New Roman;serif" w:hAnsi="Times New Roman;serif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Проблемы утилизации  ртутьсодержащих ламп и батареек </w:t>
            </w:r>
          </w:p>
          <w:p>
            <w:pPr>
              <w:pStyle w:val="Style59"/>
              <w:bidi w:val="0"/>
              <w:spacing w:before="0" w:after="0"/>
              <w:ind w:left="0" w:right="0" w:hanging="0"/>
              <w:jc w:val="both"/>
              <w:rPr>
                <w:rFonts w:ascii="Times New Roman;serif" w:hAnsi="Times New Roman;serif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Общественные экологические  объединения в Республике</w:t>
              <w:br/>
              <w:t>Марий Эл       </w:t>
            </w:r>
          </w:p>
        </w:tc>
        <w:tc>
          <w:tcPr>
            <w:tcW w:w="4900" w:type="dxa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jc w:val="both"/>
              <w:rPr>
                <w:rFonts w:ascii="Calibri;sans-serif" w:hAnsi="Calibri;sans-serif"/>
                <w:sz w:val="22"/>
              </w:rPr>
            </w:pPr>
            <w:r>
              <w:rPr>
                <w:rFonts w:ascii="Times New Roman;serif" w:hAnsi="Times New Roman;serif"/>
                <w:b/>
                <w:sz w:val="28"/>
              </w:rPr>
              <w:t>Мурашова Ольга Сергеевна, </w:t>
            </w:r>
            <w:r>
              <w:rPr>
                <w:rFonts w:ascii="Times New Roman;serif" w:hAnsi="Times New Roman;serif"/>
                <w:sz w:val="28"/>
              </w:rPr>
              <w:t>руководитель межрегиональной экологической общественной организации "ЭКА" в Республике Марий Эл;</w:t>
            </w:r>
          </w:p>
          <w:p>
            <w:pPr>
              <w:pStyle w:val="Style59"/>
              <w:bidi w:val="0"/>
              <w:spacing w:before="0" w:after="0"/>
              <w:ind w:left="0" w:right="0" w:hanging="0"/>
              <w:jc w:val="both"/>
              <w:rPr>
                <w:rFonts w:ascii="Calibri;sans-serif" w:hAnsi="Calibri;sans-serif"/>
                <w:sz w:val="22"/>
              </w:rPr>
            </w:pPr>
            <w:r>
              <w:rPr>
                <w:rFonts w:ascii="Times New Roman;serif" w:hAnsi="Times New Roman;serif"/>
                <w:b/>
                <w:sz w:val="28"/>
              </w:rPr>
              <w:t>Иванов Алексей Андреевич, </w:t>
            </w:r>
            <w:r>
              <w:rPr>
                <w:rFonts w:ascii="Times New Roman;serif" w:hAnsi="Times New Roman;serif"/>
                <w:sz w:val="28"/>
              </w:rPr>
              <w:t>сопредседатель Общественного совета</w:t>
              <w:br/>
              <w:t>при Правительстве Республики</w:t>
              <w:br/>
              <w:t>Марий Эл по вопросам охраны окружающей среды</w:t>
              <w:br/>
              <w:t>и природопользования, член Общественной палаты Республики Марий Эл, председатель Региональной молодежной экологической общественной организации Республики Марий Эл "Розовый одуванчик"  </w:t>
            </w:r>
          </w:p>
        </w:tc>
      </w:tr>
      <w:tr>
        <w:trPr/>
        <w:tc>
          <w:tcPr>
            <w:tcW w:w="10072" w:type="dxa"/>
            <w:gridSpan w:val="4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jc w:val="both"/>
              <w:rPr>
                <w:rFonts w:ascii="Calibri;sans-serif" w:hAnsi="Calibri;sans-serif"/>
                <w:sz w:val="22"/>
              </w:rPr>
            </w:pPr>
            <w:r>
              <w:rPr>
                <w:rFonts w:ascii="Times New Roman;serif" w:hAnsi="Times New Roman;serif"/>
                <w:b/>
                <w:sz w:val="28"/>
              </w:rPr>
              <w:t>10.</w:t>
            </w:r>
            <w:r>
              <w:rPr>
                <w:rFonts w:ascii="Calibri;sans-serif" w:hAnsi="Calibri;sans-serif"/>
                <w:sz w:val="22"/>
              </w:rPr>
              <w:t> </w:t>
            </w:r>
            <w:r>
              <w:rPr>
                <w:rFonts w:ascii="Times New Roman;serif" w:hAnsi="Times New Roman;serif"/>
                <w:sz w:val="28"/>
              </w:rPr>
              <w:t>Принятие рекомендаций парламентских слушаний и закрытие парламентских слушаний.</w:t>
            </w:r>
          </w:p>
        </w:tc>
      </w:tr>
      <w:tr>
        <w:trPr/>
        <w:tc>
          <w:tcPr>
            <w:tcW w:w="5172" w:type="dxa"/>
            <w:gridSpan w:val="3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rPr>
                <w:rFonts w:ascii="Times New Roman;serif" w:hAnsi="Times New Roman;serif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11.50 – 12.00</w:t>
            </w:r>
          </w:p>
        </w:tc>
        <w:tc>
          <w:tcPr>
            <w:tcW w:w="4900" w:type="dxa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jc w:val="both"/>
              <w:rPr>
                <w:rFonts w:ascii="Calibri;sans-serif" w:hAnsi="Calibri;sans-serif"/>
                <w:sz w:val="22"/>
              </w:rPr>
            </w:pPr>
            <w:r>
              <w:rPr>
                <w:rFonts w:ascii="Times New Roman;serif" w:hAnsi="Times New Roman;serif"/>
                <w:b/>
                <w:sz w:val="28"/>
              </w:rPr>
              <w:t>Смирнов Анатолий Васильевич</w:t>
            </w:r>
            <w:r>
              <w:rPr>
                <w:rFonts w:ascii="Times New Roman;serif" w:hAnsi="Times New Roman;serif"/>
                <w:sz w:val="28"/>
              </w:rPr>
              <w:t>, заместитель председателя Комитета</w:t>
              <w:br/>
              <w:t>по здравоохранению</w:t>
            </w:r>
          </w:p>
        </w:tc>
      </w:tr>
    </w:tbl>
    <w:p>
      <w:pPr>
        <w:pStyle w:val="Style38"/>
        <w:bidi w:val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altName w:val="serif"/>
    <w:charset w:val="01"/>
    <w:family w:val="auto"/>
    <w:pitch w:val="default"/>
  </w:font>
  <w:font w:name="Calibri">
    <w:altName w:val="sans-serif"/>
    <w:charset w:val="01"/>
    <w:family w:val="auto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LibreOffice/7.5.6.2$Linux_X86_64 LibreOffice_project/50$Build-2</Application>
  <AppVersion>15.0000</AppVersion>
  <Pages>3</Pages>
  <Words>473</Words>
  <Characters>3465</Characters>
  <CharactersWithSpaces>3912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2025-07-02T12:18:29Z</dcterms:created>
  <dc:creator/>
  <dc:description/>
  <dc:language>ru-RU</dc:language>
  <cp:lastModifiedBy/>
  <dcterms:modified xsi:type="dcterms:W3CDTF">2025-07-02T12:19:33Z</dcterms:modified>
  <cp:revision>2</cp:revision>
  <dc:subject/>
  <dc:title>Default</dc:title>
</cp:coreProperties>
</file>